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7A82" w:rsidRPr="00F05B39" w:rsidRDefault="00A70FD4" w:rsidP="00A55669">
      <w:pPr>
        <w:spacing w:beforeLines="1"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05B39">
        <w:rPr>
          <w:rFonts w:ascii="Times New Roman" w:hAnsi="Times New Roman" w:cs="Times New Roman"/>
          <w:b/>
          <w:sz w:val="32"/>
          <w:szCs w:val="20"/>
        </w:rPr>
        <w:t>Careers Lesson</w:t>
      </w:r>
      <w:r w:rsidR="00AE2A5E">
        <w:rPr>
          <w:rFonts w:ascii="Times New Roman" w:hAnsi="Times New Roman" w:cs="Times New Roman"/>
          <w:b/>
          <w:sz w:val="32"/>
          <w:szCs w:val="20"/>
        </w:rPr>
        <w:t xml:space="preserve"> 2</w:t>
      </w:r>
      <w:r w:rsidRPr="00F05B39">
        <w:rPr>
          <w:rFonts w:ascii="Times New Roman" w:hAnsi="Times New Roman" w:cs="Times New Roman"/>
          <w:b/>
          <w:sz w:val="32"/>
          <w:szCs w:val="20"/>
        </w:rPr>
        <w:t xml:space="preserve">: First Grade </w:t>
      </w:r>
    </w:p>
    <w:p w:rsidR="006B7A82" w:rsidRPr="007B18F4" w:rsidRDefault="006B7A82" w:rsidP="00A55669">
      <w:pPr>
        <w:spacing w:beforeLines="1" w:after="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1017"/>
        <w:gridCol w:w="2427"/>
        <w:gridCol w:w="1817"/>
        <w:gridCol w:w="2061"/>
        <w:gridCol w:w="2236"/>
      </w:tblGrid>
      <w:tr w:rsidR="00A70FD4" w:rsidRPr="00431362">
        <w:tc>
          <w:tcPr>
            <w:tcW w:w="1017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FD740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427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</w:pPr>
            <w:r w:rsidRPr="00FD740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817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FD740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2061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FD740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2236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FD740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Skills</w:t>
            </w:r>
          </w:p>
        </w:tc>
      </w:tr>
      <w:tr w:rsidR="00A70FD4" w:rsidRPr="00431362">
        <w:trPr>
          <w:trHeight w:val="1088"/>
        </w:trPr>
        <w:tc>
          <w:tcPr>
            <w:tcW w:w="1017" w:type="dxa"/>
          </w:tcPr>
          <w:p w:rsidR="00A70FD4" w:rsidRPr="00FD740D" w:rsidRDefault="00A70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4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FD740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Why is it important for people to work? </w:t>
            </w:r>
          </w:p>
          <w:p w:rsidR="00A70FD4" w:rsidRPr="00FD740D" w:rsidRDefault="00A70FD4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D740D">
              <w:rPr>
                <w:rFonts w:ascii="Times New Roman" w:eastAsia="Times New Roman" w:hAnsi="Times New Roman" w:cs="Arial"/>
                <w:sz w:val="20"/>
                <w:szCs w:val="20"/>
              </w:rPr>
              <w:t>Why is it important for people to go to school?</w:t>
            </w:r>
          </w:p>
        </w:tc>
        <w:tc>
          <w:tcPr>
            <w:tcW w:w="1817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FD740D">
              <w:rPr>
                <w:rFonts w:ascii="Times New Roman" w:eastAsia="Times New Roman" w:hAnsi="Times New Roman" w:cs="Arial"/>
                <w:iCs/>
                <w:sz w:val="18"/>
                <w:szCs w:val="18"/>
              </w:rPr>
              <w:t>Review</w:t>
            </w:r>
            <w:r w:rsidRPr="00FD740D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</w:rPr>
              <w:t>-</w:t>
            </w:r>
            <w:r w:rsidRPr="00FD740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Job </w:t>
            </w:r>
          </w:p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D740D">
              <w:rPr>
                <w:rFonts w:ascii="Times New Roman" w:eastAsia="Times New Roman" w:hAnsi="Times New Roman" w:cs="Arial"/>
                <w:sz w:val="20"/>
                <w:szCs w:val="20"/>
              </w:rPr>
              <w:t>Work</w:t>
            </w:r>
          </w:p>
          <w:p w:rsidR="00A70FD4" w:rsidRPr="00FD740D" w:rsidRDefault="00A70FD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61" w:type="dxa"/>
          </w:tcPr>
          <w:p w:rsidR="00A70FD4" w:rsidRPr="00FD740D" w:rsidRDefault="00A70FD4" w:rsidP="003D17BB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D740D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Understand going to school is a student's job. List the jobs people do at home and at school. </w:t>
            </w:r>
          </w:p>
          <w:p w:rsidR="00A70FD4" w:rsidRPr="00FD740D" w:rsidRDefault="00A70FD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36" w:type="dxa"/>
          </w:tcPr>
          <w:p w:rsidR="00A70FD4" w:rsidRPr="00FD740D" w:rsidRDefault="00A70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40D">
              <w:rPr>
                <w:rFonts w:ascii="Times New Roman" w:eastAsia="Times New Roman" w:hAnsi="Times New Roman" w:cs="Arial"/>
                <w:sz w:val="20"/>
                <w:szCs w:val="20"/>
              </w:rPr>
              <w:t>Explain how school and jobs are connected. Share with us what job(s) you might want to have when you grow up.</w:t>
            </w:r>
          </w:p>
        </w:tc>
      </w:tr>
    </w:tbl>
    <w:p w:rsidR="00A70FD4" w:rsidRDefault="00A70FD4" w:rsidP="00A55669">
      <w:pPr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Pr="007B18F4" w:rsidRDefault="007B24FA" w:rsidP="00A55669">
      <w:pPr>
        <w:spacing w:beforeLines="1" w:after="0"/>
        <w:rPr>
          <w:rFonts w:ascii="Times New Roman" w:hAnsi="Times New Roman" w:cs="Times New Roman"/>
          <w:szCs w:val="20"/>
        </w:rPr>
      </w:pPr>
      <w:r w:rsidRPr="007B18F4">
        <w:rPr>
          <w:rFonts w:ascii="Times New Roman" w:hAnsi="Times New Roman" w:cs="Times New Roman"/>
          <w:b/>
          <w:szCs w:val="20"/>
        </w:rPr>
        <w:t>Title of Activity:</w:t>
      </w:r>
      <w:r w:rsidRPr="007B18F4">
        <w:rPr>
          <w:rFonts w:ascii="Times New Roman" w:hAnsi="Times New Roman" w:cs="Times New Roman"/>
          <w:szCs w:val="20"/>
        </w:rPr>
        <w:t xml:space="preserve"> </w:t>
      </w:r>
      <w:r w:rsidR="00AE2A5E">
        <w:rPr>
          <w:rFonts w:ascii="Times New Roman" w:hAnsi="Times New Roman" w:cs="Times New Roman"/>
          <w:szCs w:val="20"/>
        </w:rPr>
        <w:t xml:space="preserve">When I Grow Up! </w:t>
      </w:r>
      <w:r w:rsidRPr="007B18F4">
        <w:rPr>
          <w:rFonts w:ascii="Times New Roman" w:hAnsi="Times New Roman" w:cs="Times New Roman"/>
          <w:szCs w:val="20"/>
        </w:rPr>
        <w:t xml:space="preserve"> </w:t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szCs w:val="20"/>
        </w:rPr>
        <w:tab/>
      </w:r>
    </w:p>
    <w:p w:rsidR="007B24FA" w:rsidRPr="007B18F4" w:rsidRDefault="007B24FA" w:rsidP="00A55669">
      <w:pPr>
        <w:spacing w:beforeLines="1" w:after="0"/>
        <w:rPr>
          <w:rFonts w:ascii="Times New Roman" w:hAnsi="Times New Roman" w:cs="Times New Roman"/>
          <w:szCs w:val="20"/>
        </w:rPr>
      </w:pPr>
      <w:r w:rsidRPr="007B18F4">
        <w:rPr>
          <w:rFonts w:ascii="Times New Roman" w:hAnsi="Times New Roman" w:cs="Times New Roman"/>
          <w:b/>
          <w:szCs w:val="20"/>
        </w:rPr>
        <w:t>Time required:</w:t>
      </w:r>
      <w:r>
        <w:rPr>
          <w:rFonts w:ascii="Times New Roman" w:hAnsi="Times New Roman" w:cs="Times New Roman"/>
          <w:szCs w:val="20"/>
        </w:rPr>
        <w:t xml:space="preserve"> 30</w:t>
      </w:r>
      <w:r w:rsidRPr="007B18F4">
        <w:rPr>
          <w:rFonts w:ascii="Times New Roman" w:hAnsi="Times New Roman" w:cs="Times New Roman"/>
          <w:szCs w:val="20"/>
        </w:rPr>
        <w:t xml:space="preserve"> minutes</w:t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szCs w:val="20"/>
        </w:rPr>
        <w:tab/>
      </w:r>
      <w:r w:rsidRPr="007B18F4">
        <w:rPr>
          <w:rFonts w:ascii="Times New Roman" w:hAnsi="Times New Roman" w:cs="Times New Roman"/>
          <w:b/>
          <w:szCs w:val="20"/>
        </w:rPr>
        <w:t>Grade Level:</w:t>
      </w:r>
      <w:r>
        <w:rPr>
          <w:rFonts w:ascii="Times New Roman" w:hAnsi="Times New Roman" w:cs="Times New Roman"/>
          <w:szCs w:val="20"/>
        </w:rPr>
        <w:t xml:space="preserve"> First Grade</w:t>
      </w:r>
    </w:p>
    <w:p w:rsidR="007B24FA" w:rsidRPr="007B18F4" w:rsidRDefault="007B24FA" w:rsidP="00A55669">
      <w:pPr>
        <w:spacing w:beforeLines="1" w:after="0"/>
        <w:rPr>
          <w:rFonts w:ascii="Times New Roman" w:hAnsi="Times New Roman" w:cs="Times New Roman"/>
          <w:szCs w:val="20"/>
        </w:rPr>
      </w:pPr>
    </w:p>
    <w:p w:rsidR="007B24FA" w:rsidRDefault="007B24FA" w:rsidP="00A55669">
      <w:pPr>
        <w:spacing w:beforeLines="1"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Lesson</w:t>
      </w:r>
      <w:r w:rsidRPr="007B18F4">
        <w:rPr>
          <w:rFonts w:ascii="Times New Roman" w:hAnsi="Times New Roman" w:cs="Times New Roman"/>
          <w:b/>
          <w:szCs w:val="20"/>
        </w:rPr>
        <w:t xml:space="preserve"> Goal:</w:t>
      </w:r>
      <w:r w:rsidRPr="007B18F4">
        <w:rPr>
          <w:rFonts w:ascii="Times New Roman" w:hAnsi="Times New Roman" w:cs="Times New Roman"/>
          <w:szCs w:val="20"/>
        </w:rPr>
        <w:t xml:space="preserve"> </w:t>
      </w:r>
    </w:p>
    <w:p w:rsidR="00FB6EE6" w:rsidRDefault="00E93DB0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Allow students to stretch their thinking regarding the careers that may interest them and recognize that it may take a while for them to figure out what they want to do. </w:t>
      </w:r>
    </w:p>
    <w:p w:rsidR="007B24FA" w:rsidRPr="00FD740D" w:rsidRDefault="007B24FA" w:rsidP="00A55669">
      <w:pPr>
        <w:pStyle w:val="ListParagraph"/>
        <w:spacing w:beforeLines="1" w:after="0"/>
        <w:rPr>
          <w:rFonts w:ascii="Times New Roman" w:hAnsi="Times New Roman" w:cs="Times New Roman"/>
          <w:szCs w:val="20"/>
        </w:rPr>
      </w:pPr>
    </w:p>
    <w:p w:rsidR="007B24FA" w:rsidRDefault="007B24FA" w:rsidP="00A55669">
      <w:pPr>
        <w:spacing w:beforeLines="1" w:after="0"/>
        <w:rPr>
          <w:rFonts w:ascii="Times New Roman" w:hAnsi="Times New Roman" w:cs="Times New Roman"/>
          <w:szCs w:val="20"/>
        </w:rPr>
      </w:pPr>
      <w:r w:rsidRPr="007B18F4">
        <w:rPr>
          <w:rFonts w:ascii="Times New Roman" w:hAnsi="Times New Roman" w:cs="Times New Roman"/>
          <w:b/>
          <w:szCs w:val="20"/>
        </w:rPr>
        <w:t>Objective:</w:t>
      </w:r>
      <w:r w:rsidRPr="007B18F4">
        <w:rPr>
          <w:rFonts w:ascii="Times New Roman" w:hAnsi="Times New Roman" w:cs="Times New Roman"/>
          <w:szCs w:val="20"/>
        </w:rPr>
        <w:t xml:space="preserve"> </w:t>
      </w:r>
    </w:p>
    <w:p w:rsidR="00FB6EE6" w:rsidRDefault="007B24FA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Students </w:t>
      </w:r>
      <w:r w:rsidR="00B50A49">
        <w:rPr>
          <w:rFonts w:ascii="Times New Roman" w:hAnsi="Times New Roman" w:cs="Times New Roman"/>
          <w:szCs w:val="20"/>
        </w:rPr>
        <w:t xml:space="preserve">will develop an understanding of the link between their interests and the careers that fit those interests. </w:t>
      </w:r>
    </w:p>
    <w:p w:rsidR="007B24FA" w:rsidRPr="00FD740D" w:rsidRDefault="007B24FA" w:rsidP="00A55669">
      <w:pPr>
        <w:pStyle w:val="ListParagraph"/>
        <w:spacing w:beforeLines="1" w:after="0"/>
        <w:rPr>
          <w:rFonts w:ascii="Times New Roman" w:hAnsi="Times New Roman" w:cs="Times New Roman"/>
          <w:szCs w:val="20"/>
        </w:rPr>
      </w:pPr>
    </w:p>
    <w:p w:rsidR="00FB6EE6" w:rsidRDefault="007B24FA" w:rsidP="00A55669">
      <w:p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Wisconsin Comprehensive School Counseling </w:t>
      </w:r>
      <w:r w:rsidRPr="007B18F4">
        <w:rPr>
          <w:rFonts w:ascii="Times New Roman" w:hAnsi="Times New Roman" w:cs="Times New Roman"/>
          <w:b/>
          <w:szCs w:val="20"/>
        </w:rPr>
        <w:t>Standards</w:t>
      </w:r>
      <w:r w:rsidR="00DE6272">
        <w:rPr>
          <w:rFonts w:ascii="Times New Roman" w:hAnsi="Times New Roman" w:cs="Times New Roman"/>
          <w:b/>
          <w:szCs w:val="20"/>
        </w:rPr>
        <w:t xml:space="preserve"> Addressed</w:t>
      </w:r>
      <w:r w:rsidRPr="007B18F4">
        <w:rPr>
          <w:rFonts w:ascii="Times New Roman" w:hAnsi="Times New Roman" w:cs="Times New Roman"/>
          <w:b/>
          <w:szCs w:val="20"/>
        </w:rPr>
        <w:t>:</w:t>
      </w:r>
    </w:p>
    <w:p w:rsidR="00633F01" w:rsidRPr="00E93DB0" w:rsidRDefault="00633F01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C.1. Understand how to relate school to life experiences</w:t>
      </w:r>
    </w:p>
    <w:p w:rsidR="005255A0" w:rsidRPr="005255A0" w:rsidRDefault="00633F01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G.1 Develop the ability to make informed career decisions based on self-knowledge</w:t>
      </w:r>
    </w:p>
    <w:p w:rsidR="00FB6EE6" w:rsidRPr="005255A0" w:rsidRDefault="005255A0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I.4.3.2 Identify similarities and differences among people that are valuable at work and in society </w:t>
      </w:r>
    </w:p>
    <w:p w:rsidR="007B24FA" w:rsidRPr="00FB6EE6" w:rsidRDefault="007B24FA" w:rsidP="00A55669">
      <w:pPr>
        <w:pStyle w:val="ListParagraph"/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Default="007B24FA" w:rsidP="00A55669">
      <w:pPr>
        <w:spacing w:beforeLines="1" w:after="0"/>
        <w:rPr>
          <w:rFonts w:ascii="Times New Roman" w:hAnsi="Times New Roman" w:cs="Times New Roman"/>
          <w:szCs w:val="20"/>
        </w:rPr>
      </w:pPr>
      <w:r w:rsidRPr="007B18F4">
        <w:rPr>
          <w:rFonts w:ascii="Times New Roman" w:hAnsi="Times New Roman" w:cs="Times New Roman"/>
          <w:b/>
          <w:szCs w:val="20"/>
        </w:rPr>
        <w:t>Competencies</w:t>
      </w:r>
      <w:r w:rsidRPr="007B18F4">
        <w:rPr>
          <w:rFonts w:ascii="Times New Roman" w:hAnsi="Times New Roman" w:cs="Times New Roman"/>
          <w:szCs w:val="20"/>
        </w:rPr>
        <w:t xml:space="preserve">: </w:t>
      </w:r>
    </w:p>
    <w:p w:rsidR="00FB6EE6" w:rsidRPr="00B50A49" w:rsidRDefault="00B50A49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szCs w:val="20"/>
        </w:rPr>
      </w:pPr>
      <w:r w:rsidRPr="00503088">
        <w:rPr>
          <w:rFonts w:ascii="Times New Roman" w:hAnsi="Times New Roman" w:cs="Times New Roman"/>
          <w:szCs w:val="20"/>
        </w:rPr>
        <w:t xml:space="preserve">Students </w:t>
      </w:r>
      <w:r>
        <w:rPr>
          <w:rFonts w:ascii="Times New Roman" w:hAnsi="Times New Roman" w:cs="Times New Roman"/>
          <w:szCs w:val="20"/>
        </w:rPr>
        <w:t>will take their exploration of careers to a more personal and creative level. Students will</w:t>
      </w:r>
      <w:r w:rsidR="007B24FA" w:rsidRPr="00B50A4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identify their strengths and interests at home and at school and connect these concepts </w:t>
      </w:r>
      <w:r w:rsidR="007B24FA" w:rsidRPr="00B50A49">
        <w:rPr>
          <w:rFonts w:ascii="Times New Roman" w:hAnsi="Times New Roman" w:cs="Times New Roman"/>
          <w:szCs w:val="20"/>
        </w:rPr>
        <w:t>to their projected career goals.</w:t>
      </w:r>
    </w:p>
    <w:p w:rsidR="007B24FA" w:rsidRPr="00503088" w:rsidRDefault="007B24FA" w:rsidP="00A55669">
      <w:pPr>
        <w:pStyle w:val="ListParagraph"/>
        <w:spacing w:beforeLines="1" w:after="0"/>
        <w:rPr>
          <w:rFonts w:ascii="Times New Roman" w:hAnsi="Times New Roman" w:cs="Times New Roman"/>
          <w:szCs w:val="20"/>
        </w:rPr>
      </w:pPr>
    </w:p>
    <w:p w:rsidR="007B24FA" w:rsidRDefault="007B24FA" w:rsidP="00A55669">
      <w:pPr>
        <w:spacing w:beforeLines="1" w:after="0"/>
        <w:rPr>
          <w:rFonts w:ascii="Times New Roman" w:hAnsi="Times New Roman" w:cs="Times New Roman"/>
          <w:b/>
          <w:szCs w:val="20"/>
        </w:rPr>
      </w:pPr>
      <w:r w:rsidRPr="007B18F4">
        <w:rPr>
          <w:rFonts w:ascii="Times New Roman" w:hAnsi="Times New Roman" w:cs="Times New Roman"/>
          <w:b/>
          <w:szCs w:val="20"/>
        </w:rPr>
        <w:t xml:space="preserve">Materials: </w:t>
      </w:r>
    </w:p>
    <w:p w:rsidR="00AE2A5E" w:rsidRPr="00AE2A5E" w:rsidRDefault="00AE2A5E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 w:rsidRPr="00AE2A5E">
        <w:rPr>
          <w:rFonts w:ascii="Times New Roman" w:hAnsi="Times New Roman" w:cs="Times New Roman"/>
          <w:i/>
          <w:szCs w:val="20"/>
        </w:rPr>
        <w:t>When I Grow Up</w:t>
      </w:r>
      <w:r>
        <w:rPr>
          <w:rFonts w:ascii="Times New Roman" w:hAnsi="Times New Roman" w:cs="Times New Roman"/>
          <w:szCs w:val="20"/>
        </w:rPr>
        <w:t xml:space="preserve"> by Al </w:t>
      </w:r>
      <w:proofErr w:type="spellStart"/>
      <w:r>
        <w:rPr>
          <w:rFonts w:ascii="Times New Roman" w:hAnsi="Times New Roman" w:cs="Times New Roman"/>
          <w:szCs w:val="20"/>
        </w:rPr>
        <w:t>Yankovic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AE2A5E" w:rsidRPr="00AE2A5E" w:rsidRDefault="00AE2A5E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Paper</w:t>
      </w:r>
    </w:p>
    <w:p w:rsidR="00AE2A5E" w:rsidRPr="00AE2A5E" w:rsidRDefault="00AE2A5E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Coloring Utensils </w:t>
      </w:r>
    </w:p>
    <w:p w:rsidR="00FB6EE6" w:rsidRPr="00FB6EE6" w:rsidRDefault="00E93DB0" w:rsidP="00A55669">
      <w:pPr>
        <w:pStyle w:val="ListParagraph"/>
        <w:numPr>
          <w:ilvl w:val="0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 w:rsidRPr="00E93DB0">
        <w:rPr>
          <w:rFonts w:ascii="Times New Roman" w:hAnsi="Times New Roman" w:cs="Times New Roman"/>
          <w:i/>
          <w:szCs w:val="20"/>
        </w:rPr>
        <w:t>When I Grow Up</w:t>
      </w:r>
      <w:r>
        <w:rPr>
          <w:rFonts w:ascii="Times New Roman" w:hAnsi="Times New Roman" w:cs="Times New Roman"/>
          <w:szCs w:val="20"/>
        </w:rPr>
        <w:t xml:space="preserve"> Video Trailer</w:t>
      </w:r>
      <w:r w:rsidR="00AE2A5E">
        <w:rPr>
          <w:rFonts w:ascii="Times New Roman" w:hAnsi="Times New Roman" w:cs="Times New Roman"/>
          <w:szCs w:val="20"/>
        </w:rPr>
        <w:t xml:space="preserve">: </w:t>
      </w:r>
      <w:hyperlink r:id="rId5" w:history="1">
        <w:r w:rsidR="00AE2A5E" w:rsidRPr="00526951">
          <w:rPr>
            <w:rStyle w:val="Hyperlink"/>
            <w:rFonts w:ascii="Times New Roman" w:hAnsi="Times New Roman" w:cs="Times New Roman"/>
            <w:szCs w:val="20"/>
          </w:rPr>
          <w:t>http://www.youtube.com/watch?v=fUt8L09fs8A</w:t>
        </w:r>
      </w:hyperlink>
      <w:r w:rsidR="00AE2A5E">
        <w:rPr>
          <w:rFonts w:ascii="Times New Roman" w:hAnsi="Times New Roman" w:cs="Times New Roman"/>
          <w:szCs w:val="20"/>
        </w:rPr>
        <w:t xml:space="preserve"> </w:t>
      </w:r>
    </w:p>
    <w:p w:rsidR="007B24FA" w:rsidRPr="00503088" w:rsidRDefault="007B24FA" w:rsidP="00A55669">
      <w:pPr>
        <w:pStyle w:val="ListParagraph"/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Default="007B24FA" w:rsidP="00A55669">
      <w:pPr>
        <w:spacing w:beforeLines="1" w:after="0"/>
        <w:rPr>
          <w:rFonts w:ascii="Times New Roman" w:hAnsi="Times New Roman" w:cs="Times New Roman"/>
          <w:b/>
          <w:szCs w:val="20"/>
        </w:rPr>
      </w:pPr>
      <w:r w:rsidRPr="007B18F4">
        <w:rPr>
          <w:rFonts w:ascii="Times New Roman" w:hAnsi="Times New Roman" w:cs="Times New Roman"/>
          <w:b/>
          <w:szCs w:val="20"/>
        </w:rPr>
        <w:t>Introduction:</w:t>
      </w:r>
    </w:p>
    <w:p w:rsidR="00B50A49" w:rsidRPr="00B50A49" w:rsidRDefault="00B50A49" w:rsidP="00A55669">
      <w:pPr>
        <w:pStyle w:val="ListParagraph"/>
        <w:numPr>
          <w:ilvl w:val="0"/>
          <w:numId w:val="7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Introduce the lesson by reminding students that we will continue to talk about what they like to do and what they want to do when they grow up. </w:t>
      </w:r>
    </w:p>
    <w:p w:rsidR="00B50A49" w:rsidRPr="00B50A49" w:rsidRDefault="00B50A49" w:rsidP="00A55669">
      <w:pPr>
        <w:pStyle w:val="ListParagraph"/>
        <w:numPr>
          <w:ilvl w:val="0"/>
          <w:numId w:val="7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To introduce the book and engage students in the story, play the When I Grow Up video trailer. </w:t>
      </w:r>
    </w:p>
    <w:p w:rsidR="00DC7C33" w:rsidRDefault="00DC7C33" w:rsidP="00A55669">
      <w:pPr>
        <w:pStyle w:val="ListParagraph"/>
        <w:spacing w:beforeLines="1" w:after="0"/>
        <w:rPr>
          <w:rFonts w:ascii="Times New Roman" w:hAnsi="Times New Roman" w:cs="Times New Roman"/>
          <w:b/>
          <w:szCs w:val="20"/>
        </w:rPr>
      </w:pPr>
    </w:p>
    <w:p w:rsidR="00FB6EE6" w:rsidRPr="00FB6EE6" w:rsidRDefault="00FB6EE6" w:rsidP="00A55669">
      <w:pPr>
        <w:pStyle w:val="ListParagraph"/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Pr="00D70B60" w:rsidRDefault="007B24FA" w:rsidP="00A55669">
      <w:pPr>
        <w:pStyle w:val="ListParagraph"/>
        <w:spacing w:beforeLines="1" w:after="0"/>
        <w:rPr>
          <w:rFonts w:ascii="Times New Roman" w:hAnsi="Times New Roman" w:cs="Times New Roman"/>
          <w:b/>
          <w:szCs w:val="20"/>
        </w:rPr>
      </w:pPr>
    </w:p>
    <w:p w:rsidR="007B24FA" w:rsidRDefault="007B24FA" w:rsidP="00FB6EE6">
      <w:p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7B18F4">
        <w:rPr>
          <w:rFonts w:ascii="Times New Roman" w:hAnsi="Times New Roman"/>
          <w:b/>
        </w:rPr>
        <w:t xml:space="preserve">Main Activity: </w:t>
      </w:r>
    </w:p>
    <w:p w:rsidR="007B24FA" w:rsidRPr="004D19B3" w:rsidRDefault="00B50A49" w:rsidP="00FB6EE6">
      <w:pPr>
        <w:pStyle w:val="ListParagraph"/>
        <w:numPr>
          <w:ilvl w:val="0"/>
          <w:numId w:val="8"/>
        </w:numPr>
        <w:tabs>
          <w:tab w:val="left" w:pos="7760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Read Aloud</w:t>
      </w:r>
    </w:p>
    <w:p w:rsidR="007B24FA" w:rsidRPr="00B50A49" w:rsidRDefault="00B50A49" w:rsidP="00A55669">
      <w:pPr>
        <w:pStyle w:val="ListParagraph"/>
        <w:numPr>
          <w:ilvl w:val="1"/>
          <w:numId w:val="6"/>
        </w:numPr>
        <w:spacing w:beforeLines="1"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Read </w:t>
      </w:r>
      <w:r w:rsidRPr="00AE2A5E">
        <w:rPr>
          <w:rFonts w:ascii="Times New Roman" w:hAnsi="Times New Roman" w:cs="Times New Roman"/>
          <w:i/>
          <w:szCs w:val="20"/>
        </w:rPr>
        <w:t>When I Grow Up</w:t>
      </w:r>
      <w:r>
        <w:rPr>
          <w:rFonts w:ascii="Times New Roman" w:hAnsi="Times New Roman" w:cs="Times New Roman"/>
          <w:szCs w:val="20"/>
        </w:rPr>
        <w:t xml:space="preserve"> by Al </w:t>
      </w:r>
      <w:proofErr w:type="spellStart"/>
      <w:r>
        <w:rPr>
          <w:rFonts w:ascii="Times New Roman" w:hAnsi="Times New Roman" w:cs="Times New Roman"/>
          <w:szCs w:val="20"/>
        </w:rPr>
        <w:t>Yankovic</w:t>
      </w:r>
      <w:proofErr w:type="spellEnd"/>
      <w:r>
        <w:rPr>
          <w:rFonts w:ascii="Times New Roman" w:hAnsi="Times New Roman" w:cs="Times New Roman"/>
          <w:szCs w:val="20"/>
        </w:rPr>
        <w:t xml:space="preserve"> aloud to the class. </w:t>
      </w:r>
    </w:p>
    <w:p w:rsidR="00B50A49" w:rsidRPr="00B50A49" w:rsidRDefault="00FF0AAA" w:rsidP="00A55669">
      <w:pPr>
        <w:pStyle w:val="ListParagraph"/>
        <w:numPr>
          <w:ilvl w:val="1"/>
          <w:numId w:val="8"/>
        </w:numPr>
        <w:spacing w:beforeLines="1" w:after="0"/>
        <w:rPr>
          <w:rFonts w:ascii="Times New Roman" w:hAnsi="Times New Roman"/>
          <w:b/>
        </w:rPr>
      </w:pPr>
      <w:r w:rsidRPr="00D80BBC">
        <w:rPr>
          <w:rFonts w:ascii="Times New Roman" w:hAnsi="Times New Roman" w:cs="Times New Roman"/>
          <w:i/>
          <w:szCs w:val="20"/>
          <w:highlight w:val="yellow"/>
        </w:rPr>
        <w:t>Timed</w:t>
      </w:r>
      <w:r w:rsidR="007B24FA" w:rsidRPr="00D80BBC">
        <w:rPr>
          <w:rFonts w:ascii="Times New Roman" w:hAnsi="Times New Roman" w:cs="Times New Roman"/>
          <w:i/>
          <w:szCs w:val="20"/>
          <w:highlight w:val="yellow"/>
        </w:rPr>
        <w:t>-Pair-Share:</w:t>
      </w:r>
      <w:r w:rsidR="007B24FA">
        <w:rPr>
          <w:rFonts w:ascii="Times New Roman" w:hAnsi="Times New Roman" w:cs="Times New Roman"/>
          <w:szCs w:val="20"/>
        </w:rPr>
        <w:t xml:space="preserve"> </w:t>
      </w:r>
      <w:r w:rsidR="00B50A49">
        <w:rPr>
          <w:rFonts w:ascii="Times New Roman" w:hAnsi="Times New Roman" w:cs="Times New Roman"/>
          <w:szCs w:val="20"/>
        </w:rPr>
        <w:t xml:space="preserve">Pause throughout the story to highlight key parts in the story. Have students briefly share with a partner the things they like to do and what kinds of jobs they could create from those interests. </w:t>
      </w:r>
    </w:p>
    <w:p w:rsidR="00B50A49" w:rsidRPr="00B50A49" w:rsidRDefault="00B50A49" w:rsidP="00A55669">
      <w:pPr>
        <w:pStyle w:val="ListParagraph"/>
        <w:numPr>
          <w:ilvl w:val="0"/>
          <w:numId w:val="8"/>
        </w:numPr>
        <w:spacing w:beforeLines="1" w:after="0"/>
        <w:rPr>
          <w:rFonts w:ascii="Times New Roman" w:hAnsi="Times New Roman"/>
          <w:i/>
        </w:rPr>
      </w:pPr>
      <w:r w:rsidRPr="00B50A49">
        <w:rPr>
          <w:rFonts w:ascii="Times New Roman" w:hAnsi="Times New Roman"/>
          <w:i/>
        </w:rPr>
        <w:t>Creative Drawing</w:t>
      </w:r>
    </w:p>
    <w:p w:rsidR="00B50A49" w:rsidRDefault="00B50A49" w:rsidP="00A55669">
      <w:pPr>
        <w:pStyle w:val="ListParagraph"/>
        <w:numPr>
          <w:ilvl w:val="1"/>
          <w:numId w:val="8"/>
        </w:numPr>
        <w:spacing w:beforeLines="1" w:after="0"/>
        <w:rPr>
          <w:rFonts w:ascii="Times New Roman" w:hAnsi="Times New Roman"/>
        </w:rPr>
      </w:pPr>
      <w:r w:rsidRPr="00B50A49">
        <w:rPr>
          <w:rFonts w:ascii="Times New Roman" w:hAnsi="Times New Roman"/>
        </w:rPr>
        <w:t>Provide students w</w:t>
      </w:r>
      <w:r>
        <w:rPr>
          <w:rFonts w:ascii="Times New Roman" w:hAnsi="Times New Roman"/>
        </w:rPr>
        <w:t xml:space="preserve">ith a sheet of construction paper and invite them to use their own coloring utensils. </w:t>
      </w:r>
    </w:p>
    <w:p w:rsidR="00FB6EE6" w:rsidRPr="00B50A49" w:rsidRDefault="00B50A49" w:rsidP="00A55669">
      <w:pPr>
        <w:pStyle w:val="ListParagraph"/>
        <w:numPr>
          <w:ilvl w:val="1"/>
          <w:numId w:val="8"/>
        </w:numPr>
        <w:spacing w:beforeLines="1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that each student will draw a fun job like the jobs described in the story. Encourage the students to use their imagination and have fun with this project. </w:t>
      </w:r>
    </w:p>
    <w:p w:rsidR="004D19B3" w:rsidRPr="00B0318C" w:rsidRDefault="004D19B3" w:rsidP="00FB6EE6">
      <w:pPr>
        <w:pStyle w:val="ListParagraph"/>
        <w:tabs>
          <w:tab w:val="left" w:pos="7760"/>
        </w:tabs>
        <w:spacing w:after="0"/>
        <w:ind w:left="1440"/>
        <w:rPr>
          <w:rFonts w:ascii="Times New Roman" w:hAnsi="Times New Roman"/>
          <w:b/>
        </w:rPr>
      </w:pPr>
    </w:p>
    <w:p w:rsidR="007B24FA" w:rsidRPr="007B18F4" w:rsidRDefault="007B24FA" w:rsidP="00FB6EE6">
      <w:pPr>
        <w:tabs>
          <w:tab w:val="left" w:pos="7760"/>
        </w:tabs>
        <w:spacing w:after="0"/>
        <w:rPr>
          <w:rFonts w:ascii="Times New Roman" w:hAnsi="Times New Roman"/>
          <w:b/>
        </w:rPr>
      </w:pPr>
      <w:r w:rsidRPr="007B18F4">
        <w:rPr>
          <w:rFonts w:ascii="Times New Roman" w:hAnsi="Times New Roman"/>
          <w:b/>
        </w:rPr>
        <w:t>Evaluation and Assessment</w:t>
      </w:r>
    </w:p>
    <w:p w:rsidR="007B24FA" w:rsidRPr="007B18F4" w:rsidRDefault="007B24FA" w:rsidP="00FB6EE6">
      <w:pPr>
        <w:pStyle w:val="ListParagraph"/>
        <w:numPr>
          <w:ilvl w:val="0"/>
          <w:numId w:val="5"/>
        </w:numPr>
        <w:tabs>
          <w:tab w:val="left" w:pos="7760"/>
        </w:tabs>
        <w:spacing w:after="0"/>
        <w:rPr>
          <w:rFonts w:ascii="Times New Roman" w:hAnsi="Times New Roman"/>
        </w:rPr>
      </w:pPr>
      <w:r w:rsidRPr="007B18F4">
        <w:rPr>
          <w:rFonts w:ascii="Times New Roman" w:hAnsi="Times New Roman"/>
        </w:rPr>
        <w:t xml:space="preserve">Students </w:t>
      </w:r>
      <w:r w:rsidR="00B50A49">
        <w:rPr>
          <w:rFonts w:ascii="Times New Roman" w:hAnsi="Times New Roman"/>
        </w:rPr>
        <w:t>will be able to identify at least one personal inte</w:t>
      </w:r>
      <w:r w:rsidR="009332BD">
        <w:rPr>
          <w:rFonts w:ascii="Times New Roman" w:hAnsi="Times New Roman"/>
        </w:rPr>
        <w:t>rest and one personal s</w:t>
      </w:r>
      <w:r w:rsidR="001F6F5B">
        <w:rPr>
          <w:rFonts w:ascii="Times New Roman" w:hAnsi="Times New Roman"/>
        </w:rPr>
        <w:t>trength in the home and school domains. Student</w:t>
      </w:r>
      <w:r w:rsidR="009332BD">
        <w:rPr>
          <w:rFonts w:ascii="Times New Roman" w:hAnsi="Times New Roman"/>
        </w:rPr>
        <w:t>s</w:t>
      </w:r>
      <w:r w:rsidR="001F6F5B">
        <w:rPr>
          <w:rFonts w:ascii="Times New Roman" w:hAnsi="Times New Roman"/>
        </w:rPr>
        <w:t xml:space="preserve"> demonstrate the competencies addressed in this lesson through completion of the creative drawing activity. </w:t>
      </w:r>
    </w:p>
    <w:p w:rsidR="003D17BB" w:rsidRDefault="003D17BB"/>
    <w:sectPr w:rsidR="003D17BB" w:rsidSect="00A70FD4">
      <w:footerReference w:type="even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A49" w:rsidRDefault="00A55669" w:rsidP="00DE6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0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A49" w:rsidRDefault="00B50A49" w:rsidP="006C475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A49" w:rsidRDefault="00A55669" w:rsidP="00DE6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0A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2BD">
      <w:rPr>
        <w:rStyle w:val="PageNumber"/>
        <w:noProof/>
      </w:rPr>
      <w:t>2</w:t>
    </w:r>
    <w:r>
      <w:rPr>
        <w:rStyle w:val="PageNumber"/>
      </w:rPr>
      <w:fldChar w:fldCharType="end"/>
    </w:r>
  </w:p>
  <w:p w:rsidR="00B50A49" w:rsidRDefault="00B50A49" w:rsidP="006C4756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F836C5"/>
    <w:multiLevelType w:val="hybridMultilevel"/>
    <w:tmpl w:val="B2E6C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A83"/>
    <w:multiLevelType w:val="hybridMultilevel"/>
    <w:tmpl w:val="7FD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DB5"/>
    <w:multiLevelType w:val="hybridMultilevel"/>
    <w:tmpl w:val="C8A88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6BE"/>
    <w:multiLevelType w:val="hybridMultilevel"/>
    <w:tmpl w:val="6C440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3E34"/>
    <w:multiLevelType w:val="hybridMultilevel"/>
    <w:tmpl w:val="1E1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47FF"/>
    <w:multiLevelType w:val="hybridMultilevel"/>
    <w:tmpl w:val="3586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254CF"/>
    <w:multiLevelType w:val="hybridMultilevel"/>
    <w:tmpl w:val="876C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51BF9"/>
    <w:multiLevelType w:val="hybridMultilevel"/>
    <w:tmpl w:val="BC8E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7A82"/>
    <w:rsid w:val="0004002C"/>
    <w:rsid w:val="00116F4B"/>
    <w:rsid w:val="00147DC2"/>
    <w:rsid w:val="001C2211"/>
    <w:rsid w:val="001F6F5B"/>
    <w:rsid w:val="003D17BB"/>
    <w:rsid w:val="004D19B3"/>
    <w:rsid w:val="004F0ACB"/>
    <w:rsid w:val="005255A0"/>
    <w:rsid w:val="00633F01"/>
    <w:rsid w:val="00650203"/>
    <w:rsid w:val="006B7A82"/>
    <w:rsid w:val="006C4756"/>
    <w:rsid w:val="007B24FA"/>
    <w:rsid w:val="007D4ED3"/>
    <w:rsid w:val="00846B7A"/>
    <w:rsid w:val="009332BD"/>
    <w:rsid w:val="009F754C"/>
    <w:rsid w:val="00A46C92"/>
    <w:rsid w:val="00A55669"/>
    <w:rsid w:val="00A70FD4"/>
    <w:rsid w:val="00AE2A5E"/>
    <w:rsid w:val="00B0318C"/>
    <w:rsid w:val="00B44AA6"/>
    <w:rsid w:val="00B50A49"/>
    <w:rsid w:val="00BC119A"/>
    <w:rsid w:val="00BC70C6"/>
    <w:rsid w:val="00D80BBC"/>
    <w:rsid w:val="00DC7C33"/>
    <w:rsid w:val="00DE6272"/>
    <w:rsid w:val="00E76556"/>
    <w:rsid w:val="00E93DB0"/>
    <w:rsid w:val="00F05B39"/>
    <w:rsid w:val="00FB6EE6"/>
    <w:rsid w:val="00FD740D"/>
    <w:rsid w:val="00FF0AA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B7A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7A82"/>
    <w:pPr>
      <w:ind w:left="720"/>
      <w:contextualSpacing/>
    </w:pPr>
  </w:style>
  <w:style w:type="table" w:styleId="TableGrid">
    <w:name w:val="Table Grid"/>
    <w:basedOn w:val="TableNormal"/>
    <w:uiPriority w:val="59"/>
    <w:rsid w:val="00A70FD4"/>
    <w:pPr>
      <w:spacing w:after="0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C47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C4756"/>
  </w:style>
  <w:style w:type="character" w:styleId="PageNumber">
    <w:name w:val="page number"/>
    <w:basedOn w:val="DefaultParagraphFont"/>
    <w:rsid w:val="006C4756"/>
  </w:style>
  <w:style w:type="character" w:styleId="Hyperlink">
    <w:name w:val="Hyperlink"/>
    <w:basedOn w:val="DefaultParagraphFont"/>
    <w:rsid w:val="00AE2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fUt8L09fs8A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386</Words>
  <Characters>2202</Characters>
  <Application>Microsoft Word 12.0.0</Application>
  <DocSecurity>0</DocSecurity>
  <Lines>18</Lines>
  <Paragraphs>4</Paragraphs>
  <ScaleCrop>false</ScaleCrop>
  <Company>University of Wisconsin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Schumacher</dc:creator>
  <cp:keywords/>
  <cp:lastModifiedBy>Danielle Schumacher</cp:lastModifiedBy>
  <cp:revision>7</cp:revision>
  <dcterms:created xsi:type="dcterms:W3CDTF">2013-03-27T16:49:00Z</dcterms:created>
  <dcterms:modified xsi:type="dcterms:W3CDTF">2013-04-08T15:31:00Z</dcterms:modified>
</cp:coreProperties>
</file>